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CD88" w14:textId="194AC94C" w:rsidR="005A4F8C" w:rsidRPr="005A4F8C" w:rsidRDefault="000C3F78" w:rsidP="000C3F78">
      <w:pPr>
        <w:pStyle w:val="Title"/>
        <w:rPr>
          <w:rFonts w:ascii="Comic Sans MS" w:hAnsi="Comic Sans MS"/>
          <w:color w:val="3333CC"/>
          <w:sz w:val="48"/>
        </w:rPr>
      </w:pPr>
      <w:r>
        <w:rPr>
          <w:rFonts w:ascii="Comic Sans MS" w:hAnsi="Comic Sans MS"/>
          <w:noProof/>
          <w:szCs w:val="32"/>
        </w:rPr>
        <w:drawing>
          <wp:anchor distT="0" distB="0" distL="114300" distR="114300" simplePos="0" relativeHeight="251662336" behindDoc="0" locked="0" layoutInCell="1" allowOverlap="1" wp14:anchorId="7D58297C" wp14:editId="35625078">
            <wp:simplePos x="0" y="0"/>
            <wp:positionH relativeFrom="margin">
              <wp:posOffset>153975</wp:posOffset>
            </wp:positionH>
            <wp:positionV relativeFrom="paragraph">
              <wp:posOffset>8956</wp:posOffset>
            </wp:positionV>
            <wp:extent cx="773430" cy="867410"/>
            <wp:effectExtent l="0" t="0" r="7620" b="88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5A4F8C" w:rsidRPr="003F2B28">
          <w:rPr>
            <w:rStyle w:val="Hyperlink"/>
            <w:rFonts w:ascii="Comic Sans MS" w:hAnsi="Comic Sans MS"/>
            <w:sz w:val="48"/>
          </w:rPr>
          <w:t>Holy Cross Catholic Primary School</w:t>
        </w:r>
      </w:hyperlink>
    </w:p>
    <w:p w14:paraId="78379CA0" w14:textId="38513FF9" w:rsidR="00D16348" w:rsidRPr="005A4F8C" w:rsidRDefault="004645D6" w:rsidP="005A4F8C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B36B26">
        <w:rPr>
          <w:rFonts w:ascii="Comic Sans MS" w:hAnsi="Comic Sans MS"/>
          <w:b/>
          <w:bCs/>
          <w:sz w:val="40"/>
          <w:szCs w:val="40"/>
          <w:highlight w:val="yellow"/>
        </w:rPr>
        <w:t xml:space="preserve">Year </w:t>
      </w:r>
      <w:r w:rsidR="00C427B9">
        <w:rPr>
          <w:rFonts w:ascii="Comic Sans MS" w:hAnsi="Comic Sans MS"/>
          <w:b/>
          <w:bCs/>
          <w:sz w:val="40"/>
          <w:szCs w:val="40"/>
          <w:highlight w:val="yellow"/>
        </w:rPr>
        <w:t>2</w:t>
      </w:r>
      <w:r w:rsidR="00D16348" w:rsidRPr="00B36B26">
        <w:rPr>
          <w:rFonts w:ascii="Comic Sans MS" w:hAnsi="Comic Sans MS"/>
          <w:b/>
          <w:bCs/>
          <w:sz w:val="40"/>
          <w:szCs w:val="40"/>
          <w:highlight w:val="yellow"/>
        </w:rPr>
        <w:t xml:space="preserve"> </w:t>
      </w:r>
      <w:r w:rsidR="00EB1566">
        <w:rPr>
          <w:rFonts w:ascii="Comic Sans MS" w:hAnsi="Comic Sans MS"/>
          <w:b/>
          <w:bCs/>
          <w:sz w:val="40"/>
          <w:szCs w:val="40"/>
        </w:rPr>
        <w:t>Autumn</w:t>
      </w:r>
      <w:r w:rsidR="00D16348" w:rsidRPr="005A4F8C">
        <w:rPr>
          <w:rFonts w:ascii="Comic Sans MS" w:hAnsi="Comic Sans MS"/>
          <w:b/>
          <w:bCs/>
          <w:sz w:val="40"/>
          <w:szCs w:val="40"/>
        </w:rPr>
        <w:t xml:space="preserve"> Curriculum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2977"/>
        <w:gridCol w:w="12474"/>
      </w:tblGrid>
      <w:tr w:rsidR="005A4F8C" w14:paraId="0DEEB14C" w14:textId="77777777" w:rsidTr="24BE4B10">
        <w:trPr>
          <w:trHeight w:val="624"/>
        </w:trPr>
        <w:tc>
          <w:tcPr>
            <w:tcW w:w="2977" w:type="dxa"/>
            <w:shd w:val="clear" w:color="auto" w:fill="3333FF"/>
            <w:vAlign w:val="center"/>
          </w:tcPr>
          <w:p w14:paraId="484B588D" w14:textId="5097C61C" w:rsidR="005A4F8C" w:rsidRPr="005A4F8C" w:rsidRDefault="005A4F8C" w:rsidP="001C21CD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32"/>
                <w:szCs w:val="32"/>
              </w:rPr>
            </w:pPr>
            <w:r w:rsidRPr="005A4F8C">
              <w:rPr>
                <w:rFonts w:ascii="Arial" w:hAnsi="Arial" w:cs="Arial"/>
                <w:b/>
                <w:bCs/>
                <w:noProof/>
                <w:color w:val="FFFFFF" w:themeColor="background1"/>
                <w:sz w:val="32"/>
                <w:szCs w:val="32"/>
              </w:rPr>
              <w:t>Subject</w:t>
            </w:r>
            <w:r w:rsidR="001C21CD">
              <w:rPr>
                <w:rFonts w:ascii="Arial" w:hAnsi="Arial" w:cs="Arial"/>
                <w:b/>
                <w:bCs/>
                <w:noProof/>
                <w:color w:val="FFFFFF" w:themeColor="background1"/>
                <w:sz w:val="32"/>
                <w:szCs w:val="32"/>
              </w:rPr>
              <w:t xml:space="preserve"> &amp; web link</w:t>
            </w:r>
          </w:p>
        </w:tc>
        <w:tc>
          <w:tcPr>
            <w:tcW w:w="12474" w:type="dxa"/>
            <w:shd w:val="clear" w:color="auto" w:fill="3333FF"/>
            <w:vAlign w:val="center"/>
          </w:tcPr>
          <w:p w14:paraId="0D90FAB5" w14:textId="783713F0" w:rsidR="005A4F8C" w:rsidRPr="005A4F8C" w:rsidRDefault="005A4F8C" w:rsidP="005A4F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5A4F8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Key teaching</w:t>
            </w:r>
          </w:p>
        </w:tc>
      </w:tr>
      <w:tr w:rsidR="00742057" w14:paraId="40A5AAD6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1A5C465D" w14:textId="03EB7A52" w:rsidR="00D16348" w:rsidRDefault="00D87294" w:rsidP="001C21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C0454C" wp14:editId="1A2F6694">
                  <wp:extent cx="1238531" cy="900000"/>
                  <wp:effectExtent l="0" t="0" r="0" b="0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me-and-See-300x21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3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3C85C" w14:textId="77777777" w:rsidR="001C21CD" w:rsidRPr="00B36B26" w:rsidRDefault="001C21CD" w:rsidP="001C21CD">
            <w:pPr>
              <w:jc w:val="center"/>
              <w:rPr>
                <w:sz w:val="6"/>
                <w:szCs w:val="6"/>
              </w:rPr>
            </w:pPr>
          </w:p>
          <w:p w14:paraId="422B83BC" w14:textId="77777777" w:rsidR="005A4F8C" w:rsidRDefault="001B6958" w:rsidP="001C21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1" w:history="1">
              <w:r w:rsidR="005A4F8C" w:rsidRPr="005A4F8C">
                <w:rPr>
                  <w:rStyle w:val="Hyperlink"/>
                  <w:rFonts w:ascii="Comic Sans MS" w:hAnsi="Comic Sans MS"/>
                  <w:sz w:val="24"/>
                  <w:szCs w:val="24"/>
                </w:rPr>
                <w:t>RE Curriculum</w:t>
              </w:r>
            </w:hyperlink>
          </w:p>
          <w:p w14:paraId="08809806" w14:textId="7FFA58BF" w:rsidR="001C21CD" w:rsidRPr="00B36B26" w:rsidRDefault="001C21CD" w:rsidP="001C2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4" w:type="dxa"/>
            <w:vAlign w:val="center"/>
          </w:tcPr>
          <w:p w14:paraId="4854C5F7" w14:textId="77777777" w:rsidR="00E34A49" w:rsidRPr="00B36B26" w:rsidRDefault="004645D6" w:rsidP="001C21CD">
            <w:pPr>
              <w:rPr>
                <w:rFonts w:ascii="Comic Sans MS" w:hAnsi="Comic Sans MS"/>
              </w:rPr>
            </w:pPr>
            <w:r w:rsidRPr="00B36B26">
              <w:rPr>
                <w:rFonts w:ascii="Comic Sans MS" w:hAnsi="Comic Sans MS"/>
              </w:rPr>
              <w:t>A</w:t>
            </w:r>
            <w:r w:rsidR="00817F88" w:rsidRPr="00B36B26">
              <w:rPr>
                <w:rFonts w:ascii="Comic Sans MS" w:hAnsi="Comic Sans MS"/>
              </w:rPr>
              <w:t>ll teachings will reflect our Catholic ethos.  Children will also take part in daily collective worship.</w:t>
            </w:r>
          </w:p>
          <w:p w14:paraId="773B7FE0" w14:textId="4E9A1DB6" w:rsidR="005A4F8C" w:rsidRPr="00B36B26" w:rsidRDefault="00BF5572" w:rsidP="001C21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RED </w:t>
            </w:r>
            <w:r w:rsidR="004645D6" w:rsidRPr="00B36B26">
              <w:rPr>
                <w:rFonts w:ascii="Comic Sans MS" w:hAnsi="Comic Sans MS"/>
              </w:rPr>
              <w:t xml:space="preserve">topics for </w:t>
            </w:r>
            <w:r w:rsidR="00366499">
              <w:rPr>
                <w:rFonts w:ascii="Comic Sans MS" w:hAnsi="Comic Sans MS"/>
              </w:rPr>
              <w:t xml:space="preserve">Autumn will be </w:t>
            </w:r>
            <w:r>
              <w:rPr>
                <w:rFonts w:ascii="Comic Sans MS" w:hAnsi="Comic Sans MS"/>
              </w:rPr>
              <w:t xml:space="preserve">Branch 1 </w:t>
            </w:r>
            <w:r w:rsidR="004B4C02">
              <w:rPr>
                <w:rFonts w:ascii="Comic Sans MS" w:hAnsi="Comic Sans MS"/>
              </w:rPr>
              <w:t>Creation &amp; Covenant</w:t>
            </w:r>
            <w:r w:rsidR="006D743E">
              <w:rPr>
                <w:rFonts w:ascii="Comic Sans MS" w:hAnsi="Comic Sans MS"/>
              </w:rPr>
              <w:t xml:space="preserve"> and Branch 2</w:t>
            </w:r>
            <w:r w:rsidR="004B4C02">
              <w:rPr>
                <w:rFonts w:ascii="Comic Sans MS" w:hAnsi="Comic Sans MS"/>
              </w:rPr>
              <w:t xml:space="preserve"> Prophecy &amp; Promise</w:t>
            </w:r>
            <w:r w:rsidR="006A7E80">
              <w:rPr>
                <w:rFonts w:ascii="Comic Sans MS" w:hAnsi="Comic Sans MS"/>
              </w:rPr>
              <w:t>.</w:t>
            </w:r>
          </w:p>
        </w:tc>
      </w:tr>
      <w:tr w:rsidR="00742057" w14:paraId="15FF1206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50F39EE2" w14:textId="04A2D676" w:rsidR="00D16348" w:rsidRDefault="00D16348" w:rsidP="001C21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38BC02" wp14:editId="2C9163F5">
                  <wp:extent cx="8191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0A0CEF" w14:textId="77777777" w:rsidR="001C21CD" w:rsidRPr="00B36B26" w:rsidRDefault="001C21CD" w:rsidP="001C21CD">
            <w:pPr>
              <w:jc w:val="center"/>
              <w:rPr>
                <w:sz w:val="4"/>
                <w:szCs w:val="4"/>
              </w:rPr>
            </w:pPr>
          </w:p>
          <w:p w14:paraId="786AA3A8" w14:textId="2F06AB65" w:rsidR="005A4F8C" w:rsidRDefault="001B6958" w:rsidP="001C21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3" w:history="1">
              <w:r w:rsidR="005A4F8C" w:rsidRPr="005A4F8C">
                <w:rPr>
                  <w:rStyle w:val="Hyperlink"/>
                  <w:rFonts w:ascii="Comic Sans MS" w:hAnsi="Comic Sans MS"/>
                  <w:sz w:val="24"/>
                  <w:szCs w:val="24"/>
                </w:rPr>
                <w:t>Calculation Policy</w:t>
              </w:r>
            </w:hyperlink>
          </w:p>
          <w:p w14:paraId="2DE9FD30" w14:textId="77777777" w:rsidR="001C21CD" w:rsidRPr="000C3F78" w:rsidRDefault="001C21CD" w:rsidP="001C21CD">
            <w:pPr>
              <w:jc w:val="center"/>
              <w:rPr>
                <w:rFonts w:ascii="Comic Sans MS" w:hAnsi="Comic Sans MS"/>
                <w:sz w:val="8"/>
                <w:szCs w:val="8"/>
              </w:rPr>
            </w:pPr>
          </w:p>
          <w:p w14:paraId="376711A6" w14:textId="41EB5E06" w:rsidR="005A4F8C" w:rsidRPr="001C21CD" w:rsidRDefault="001B6958" w:rsidP="001C21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4" w:history="1">
              <w:r w:rsidR="006521FD" w:rsidRPr="001C21CD">
                <w:rPr>
                  <w:rStyle w:val="Hyperlink"/>
                  <w:rFonts w:ascii="Comic Sans MS" w:hAnsi="Comic Sans MS"/>
                  <w:sz w:val="24"/>
                  <w:szCs w:val="24"/>
                  <w:u w:val="none"/>
                </w:rPr>
                <w:t>Maths Curriculum</w:t>
              </w:r>
            </w:hyperlink>
          </w:p>
          <w:p w14:paraId="2E97B453" w14:textId="491EA32F" w:rsidR="001C21CD" w:rsidRPr="00B36B26" w:rsidRDefault="001C21CD" w:rsidP="001C21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474" w:type="dxa"/>
            <w:vAlign w:val="center"/>
          </w:tcPr>
          <w:p w14:paraId="0CEDB32A" w14:textId="199A2CC8" w:rsidR="005A4F8C" w:rsidRPr="00B36B26" w:rsidRDefault="00366499" w:rsidP="005A4F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value and Number, Addition and Subtraction</w:t>
            </w:r>
            <w:r w:rsidR="002234A8">
              <w:rPr>
                <w:rFonts w:ascii="Comic Sans MS" w:hAnsi="Comic Sans MS"/>
              </w:rPr>
              <w:t xml:space="preserve">, </w:t>
            </w:r>
            <w:r w:rsidR="006B6E81">
              <w:rPr>
                <w:rFonts w:ascii="Comic Sans MS" w:hAnsi="Comic Sans MS"/>
              </w:rPr>
              <w:t>money</w:t>
            </w:r>
          </w:p>
        </w:tc>
      </w:tr>
      <w:tr w:rsidR="00742057" w14:paraId="743E7A77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27277AA5" w14:textId="77777777" w:rsidR="00D16348" w:rsidRDefault="00D16348" w:rsidP="001C21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B46F91" wp14:editId="0528E50C">
                  <wp:extent cx="1307698" cy="6477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31" cy="65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B4702" w14:textId="081CE367" w:rsidR="001C21CD" w:rsidRDefault="001B6958" w:rsidP="001C21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6" w:history="1">
              <w:r w:rsidR="001C21CD" w:rsidRPr="001C21CD">
                <w:rPr>
                  <w:rStyle w:val="Hyperlink"/>
                  <w:rFonts w:ascii="Comic Sans MS" w:hAnsi="Comic Sans MS"/>
                  <w:sz w:val="24"/>
                  <w:szCs w:val="24"/>
                </w:rPr>
                <w:t>English Curriculum</w:t>
              </w:r>
            </w:hyperlink>
          </w:p>
          <w:p w14:paraId="574C8E94" w14:textId="77777777" w:rsidR="001C21CD" w:rsidRPr="000C3F78" w:rsidRDefault="001C21CD" w:rsidP="001C21C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14:paraId="756339C2" w14:textId="450617AE" w:rsidR="001C21CD" w:rsidRPr="001C21CD" w:rsidRDefault="001B6958" w:rsidP="001C21CD">
            <w:pPr>
              <w:jc w:val="center"/>
              <w:rPr>
                <w:rFonts w:ascii="Comic Sans MS" w:hAnsi="Comic Sans MS"/>
              </w:rPr>
            </w:pPr>
            <w:hyperlink r:id="rId17" w:history="1">
              <w:r w:rsidR="001C21CD" w:rsidRPr="001C21CD">
                <w:rPr>
                  <w:rStyle w:val="Hyperlink"/>
                  <w:rFonts w:ascii="Comic Sans MS" w:hAnsi="Comic Sans MS"/>
                  <w:sz w:val="24"/>
                  <w:szCs w:val="24"/>
                </w:rPr>
                <w:t>Phonics</w:t>
              </w:r>
            </w:hyperlink>
          </w:p>
        </w:tc>
        <w:tc>
          <w:tcPr>
            <w:tcW w:w="12474" w:type="dxa"/>
            <w:vAlign w:val="center"/>
          </w:tcPr>
          <w:p w14:paraId="3A1B5436" w14:textId="77777777" w:rsidR="00366499" w:rsidRPr="00B36B26" w:rsidRDefault="00025154" w:rsidP="005A4F8C">
            <w:pPr>
              <w:ind w:right="47"/>
              <w:rPr>
                <w:rFonts w:ascii="Comic Sans MS" w:eastAsia="Times New Roman" w:hAnsi="Comic Sans MS" w:cs="Arial"/>
                <w:color w:val="3333FF"/>
              </w:rPr>
            </w:pPr>
            <w:r w:rsidRPr="00B36B26">
              <w:rPr>
                <w:rFonts w:ascii="Comic Sans MS" w:eastAsia="Times New Roman" w:hAnsi="Comic Sans MS" w:cs="Arial"/>
                <w:color w:val="3333FF"/>
              </w:rPr>
              <w:t xml:space="preserve">Reading: </w:t>
            </w:r>
          </w:p>
          <w:p w14:paraId="1E470060" w14:textId="32864673" w:rsidR="001C21CD" w:rsidRPr="00366499" w:rsidRDefault="00C32F35" w:rsidP="00366499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Troll by Julia Donaldson </w:t>
            </w:r>
            <w:r w:rsidR="00366499" w:rsidRPr="00366499">
              <w:rPr>
                <w:rFonts w:ascii="Comic Sans MS" w:hAnsi="Comic Sans MS"/>
                <w:sz w:val="22"/>
                <w:szCs w:val="22"/>
              </w:rPr>
              <w:t xml:space="preserve">- </w:t>
            </w:r>
            <w:r w:rsidR="00366499" w:rsidRPr="0036649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Genre </w:t>
            </w:r>
            <w:r w:rsidR="006521FD" w:rsidRPr="00366499">
              <w:rPr>
                <w:rFonts w:ascii="Comic Sans MS" w:hAnsi="Comic Sans MS"/>
                <w:sz w:val="22"/>
                <w:szCs w:val="22"/>
              </w:rPr>
              <w:t>– Fiction</w:t>
            </w:r>
            <w:r w:rsidR="00A01972">
              <w:rPr>
                <w:rFonts w:ascii="Comic Sans MS" w:hAnsi="Comic Sans MS"/>
                <w:sz w:val="22"/>
                <w:szCs w:val="22"/>
              </w:rPr>
              <w:t>: Fantasy</w:t>
            </w:r>
          </w:p>
          <w:p w14:paraId="54EF20A7" w14:textId="46314C5E" w:rsidR="00366499" w:rsidRPr="00366499" w:rsidRDefault="00A01972" w:rsidP="00366499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The Three Billy Goats Gruff</w:t>
            </w:r>
            <w:r w:rsidR="00366499" w:rsidRPr="00366499">
              <w:rPr>
                <w:rFonts w:ascii="Comic Sans MS" w:hAnsi="Comic Sans MS"/>
                <w:sz w:val="22"/>
                <w:szCs w:val="22"/>
              </w:rPr>
              <w:t xml:space="preserve">- </w:t>
            </w:r>
            <w:r w:rsidR="00366499" w:rsidRPr="0036649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Genre </w:t>
            </w:r>
            <w:r w:rsidR="00366499" w:rsidRPr="00366499">
              <w:rPr>
                <w:rFonts w:ascii="Comic Sans MS" w:hAnsi="Comic Sans MS"/>
                <w:sz w:val="22"/>
                <w:szCs w:val="22"/>
              </w:rPr>
              <w:t xml:space="preserve">– </w:t>
            </w:r>
            <w:r>
              <w:rPr>
                <w:rFonts w:ascii="Comic Sans MS" w:hAnsi="Comic Sans MS"/>
                <w:sz w:val="22"/>
                <w:szCs w:val="22"/>
              </w:rPr>
              <w:t xml:space="preserve">Fiction: </w:t>
            </w:r>
            <w:r w:rsidR="006521FD">
              <w:rPr>
                <w:rFonts w:ascii="Comic Sans MS" w:hAnsi="Comic Sans MS"/>
                <w:sz w:val="22"/>
                <w:szCs w:val="22"/>
              </w:rPr>
              <w:t>Fairy-tale</w:t>
            </w:r>
          </w:p>
          <w:p w14:paraId="7210B79A" w14:textId="7E8402F3" w:rsidR="00366499" w:rsidRDefault="00025154" w:rsidP="005A4F8C">
            <w:pPr>
              <w:ind w:right="45"/>
              <w:rPr>
                <w:rFonts w:ascii="Comic Sans MS" w:hAnsi="Comic Sans MS"/>
                <w:color w:val="3333FF"/>
              </w:rPr>
            </w:pPr>
            <w:r w:rsidRPr="00B36B26">
              <w:rPr>
                <w:rFonts w:ascii="Comic Sans MS" w:hAnsi="Comic Sans MS"/>
                <w:color w:val="3333FF"/>
              </w:rPr>
              <w:t xml:space="preserve">Writing: </w:t>
            </w:r>
          </w:p>
          <w:p w14:paraId="3E1BA735" w14:textId="77777777" w:rsidR="00540D7E" w:rsidRDefault="00B71DC0" w:rsidP="00540D7E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River by</w:t>
            </w:r>
            <w:r w:rsidR="00B02091">
              <w:rPr>
                <w:rFonts w:ascii="Arial" w:hAnsi="Arial" w:cs="Arial"/>
              </w:rPr>
              <w:t xml:space="preserve"> Marc Martin</w:t>
            </w:r>
            <w:r w:rsidR="009E69A1">
              <w:rPr>
                <w:rFonts w:ascii="Arial" w:hAnsi="Arial" w:cs="Arial"/>
              </w:rPr>
              <w:t xml:space="preserve"> – </w:t>
            </w:r>
            <w:r w:rsidR="009E69A1" w:rsidRPr="00050582">
              <w:rPr>
                <w:rFonts w:ascii="Comic Sans MS" w:hAnsi="Comic Sans MS" w:cs="Arial"/>
                <w:b/>
                <w:bCs/>
              </w:rPr>
              <w:t>Genre</w:t>
            </w:r>
            <w:r w:rsidR="009E69A1">
              <w:rPr>
                <w:rFonts w:ascii="Arial" w:hAnsi="Arial" w:cs="Arial"/>
              </w:rPr>
              <w:t xml:space="preserve"> </w:t>
            </w:r>
            <w:r w:rsidR="00AF5238">
              <w:rPr>
                <w:rFonts w:ascii="Arial" w:hAnsi="Arial" w:cs="Arial"/>
              </w:rPr>
              <w:t>–</w:t>
            </w:r>
            <w:r w:rsidR="009E69A1">
              <w:rPr>
                <w:rFonts w:ascii="Arial" w:hAnsi="Arial" w:cs="Arial"/>
              </w:rPr>
              <w:t xml:space="preserve"> Fiction</w:t>
            </w:r>
            <w:r w:rsidR="00AF5238">
              <w:rPr>
                <w:rFonts w:ascii="Arial" w:hAnsi="Arial" w:cs="Arial"/>
              </w:rPr>
              <w:t xml:space="preserve">, </w:t>
            </w:r>
            <w:r w:rsidR="00AF5238" w:rsidRPr="00050582">
              <w:rPr>
                <w:rFonts w:ascii="Comic Sans MS" w:hAnsi="Comic Sans MS" w:cs="Arial"/>
                <w:b/>
                <w:bCs/>
              </w:rPr>
              <w:t>Outcome</w:t>
            </w:r>
            <w:r w:rsidR="00AF5238">
              <w:rPr>
                <w:rFonts w:ascii="Arial" w:hAnsi="Arial" w:cs="Arial"/>
              </w:rPr>
              <w:t xml:space="preserve"> – Journey narrative &amp; To write a letter</w:t>
            </w:r>
          </w:p>
          <w:p w14:paraId="310BD3D5" w14:textId="01ED4709" w:rsidR="00540D7E" w:rsidRDefault="00540D7E" w:rsidP="00540D7E">
            <w:pPr>
              <w:ind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Night Gardener by </w:t>
            </w:r>
            <w:r w:rsidR="00073716">
              <w:rPr>
                <w:rFonts w:ascii="Arial" w:hAnsi="Arial" w:cs="Arial"/>
              </w:rPr>
              <w:t>Terry Fan</w:t>
            </w:r>
            <w:r w:rsidR="0094604E">
              <w:rPr>
                <w:rFonts w:ascii="Arial" w:hAnsi="Arial" w:cs="Arial"/>
              </w:rPr>
              <w:t xml:space="preserve"> -</w:t>
            </w:r>
            <w:r w:rsidR="0094604E" w:rsidRPr="00050582">
              <w:rPr>
                <w:rFonts w:ascii="Comic Sans MS" w:hAnsi="Comic Sans MS" w:cs="Arial"/>
                <w:b/>
                <w:bCs/>
              </w:rPr>
              <w:t>Genre</w:t>
            </w:r>
            <w:r w:rsidR="0094604E">
              <w:rPr>
                <w:rFonts w:ascii="Arial" w:hAnsi="Arial" w:cs="Arial"/>
              </w:rPr>
              <w:t xml:space="preserve"> – Fiction, </w:t>
            </w:r>
            <w:r w:rsidR="0094604E" w:rsidRPr="00050582">
              <w:rPr>
                <w:rFonts w:ascii="Comic Sans MS" w:hAnsi="Comic Sans MS" w:cs="Arial"/>
                <w:b/>
                <w:bCs/>
              </w:rPr>
              <w:t>Outcome</w:t>
            </w:r>
            <w:r w:rsidR="0094604E">
              <w:rPr>
                <w:rFonts w:ascii="Arial" w:hAnsi="Arial" w:cs="Arial"/>
              </w:rPr>
              <w:t xml:space="preserve"> – Setting narrative &amp;</w:t>
            </w:r>
            <w:r w:rsidR="00050582">
              <w:rPr>
                <w:rFonts w:ascii="Arial" w:hAnsi="Arial" w:cs="Arial"/>
              </w:rPr>
              <w:t>diary entry</w:t>
            </w:r>
          </w:p>
          <w:p w14:paraId="256379A5" w14:textId="19FF788D" w:rsidR="001C21CD" w:rsidRPr="00B36B26" w:rsidRDefault="001C21CD" w:rsidP="00540D7E">
            <w:pPr>
              <w:ind w:right="45"/>
              <w:rPr>
                <w:rFonts w:ascii="Comic Sans MS" w:eastAsia="Times New Roman" w:hAnsi="Comic Sans MS" w:cs="Arial"/>
                <w:color w:val="3333FF"/>
              </w:rPr>
            </w:pPr>
          </w:p>
        </w:tc>
      </w:tr>
      <w:tr w:rsidR="00742057" w14:paraId="26A99AFA" w14:textId="77777777" w:rsidTr="24BE4B10">
        <w:trPr>
          <w:trHeight w:val="841"/>
        </w:trPr>
        <w:tc>
          <w:tcPr>
            <w:tcW w:w="2977" w:type="dxa"/>
            <w:vAlign w:val="center"/>
          </w:tcPr>
          <w:p w14:paraId="29D8935A" w14:textId="77777777" w:rsidR="00D16348" w:rsidRDefault="0086549E" w:rsidP="001C21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E7A8E5" wp14:editId="2E472120">
                  <wp:extent cx="1419225" cy="854481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358" cy="86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7BEF7" w14:textId="77777777" w:rsidR="001C21CD" w:rsidRPr="00B36B26" w:rsidRDefault="001C21CD" w:rsidP="001C21CD">
            <w:pPr>
              <w:jc w:val="center"/>
              <w:rPr>
                <w:sz w:val="10"/>
                <w:szCs w:val="10"/>
              </w:rPr>
            </w:pPr>
          </w:p>
          <w:p w14:paraId="3DAB1CAC" w14:textId="137842E6" w:rsidR="001C21CD" w:rsidRDefault="001B6958" w:rsidP="001C21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9" w:history="1">
              <w:r w:rsidR="001C21CD" w:rsidRPr="001C21CD">
                <w:rPr>
                  <w:rStyle w:val="Hyperlink"/>
                  <w:rFonts w:ascii="Comic Sans MS" w:hAnsi="Comic Sans MS"/>
                  <w:sz w:val="24"/>
                  <w:szCs w:val="24"/>
                </w:rPr>
                <w:t>PSHE Curriculum</w:t>
              </w:r>
            </w:hyperlink>
          </w:p>
          <w:p w14:paraId="07AB2017" w14:textId="77777777" w:rsidR="001C21CD" w:rsidRPr="000C3F78" w:rsidRDefault="001C21CD" w:rsidP="001C21CD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14:paraId="1BED2B08" w14:textId="72F88CF3" w:rsidR="001C21CD" w:rsidRPr="00B36B26" w:rsidRDefault="001B6958" w:rsidP="00B36B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20" w:history="1">
              <w:r w:rsidR="001C21CD" w:rsidRPr="001C21CD">
                <w:rPr>
                  <w:rStyle w:val="Hyperlink"/>
                  <w:rFonts w:ascii="Comic Sans MS" w:hAnsi="Comic Sans MS"/>
                  <w:sz w:val="24"/>
                  <w:szCs w:val="24"/>
                </w:rPr>
                <w:t>RSHE</w:t>
              </w:r>
            </w:hyperlink>
          </w:p>
        </w:tc>
        <w:tc>
          <w:tcPr>
            <w:tcW w:w="12474" w:type="dxa"/>
            <w:vAlign w:val="center"/>
          </w:tcPr>
          <w:p w14:paraId="749898DC" w14:textId="319EBBCD" w:rsidR="00025154" w:rsidRPr="00366499" w:rsidRDefault="00025154" w:rsidP="005A4F8C">
            <w:pPr>
              <w:ind w:right="97"/>
              <w:rPr>
                <w:rFonts w:ascii="Comic Sans MS" w:hAnsi="Comic Sans MS" w:cs="Arial"/>
              </w:rPr>
            </w:pPr>
            <w:r w:rsidRPr="00B36B26">
              <w:rPr>
                <w:rFonts w:ascii="Comic Sans MS" w:hAnsi="Comic Sans MS" w:cs="Arial"/>
                <w:color w:val="3333FF"/>
              </w:rPr>
              <w:t xml:space="preserve">No Outsiders: </w:t>
            </w:r>
            <w:r w:rsidR="00FC0852" w:rsidRPr="00A85D2D">
              <w:rPr>
                <w:rFonts w:ascii="Comic Sans MS" w:hAnsi="Comic Sans MS" w:cs="Arial"/>
                <w:color w:val="000000" w:themeColor="text1"/>
              </w:rPr>
              <w:t>To welcome different people</w:t>
            </w:r>
            <w:r w:rsidR="00541B08" w:rsidRPr="00A85D2D">
              <w:rPr>
                <w:rFonts w:ascii="Comic Sans MS" w:hAnsi="Comic Sans MS" w:cs="Arial"/>
                <w:color w:val="000000" w:themeColor="text1"/>
              </w:rPr>
              <w:t xml:space="preserve"> &amp; To have self-confidence</w:t>
            </w:r>
          </w:p>
          <w:p w14:paraId="75919D87" w14:textId="27C16DDC" w:rsidR="00723810" w:rsidRDefault="00723810" w:rsidP="007C39CF">
            <w:pPr>
              <w:ind w:right="-45"/>
              <w:rPr>
                <w:rFonts w:ascii="Comic Sans MS" w:eastAsia="Times New Roman" w:hAnsi="Comic Sans MS" w:cs="Arial"/>
                <w:color w:val="3333FF"/>
              </w:rPr>
            </w:pPr>
            <w:r>
              <w:rPr>
                <w:rFonts w:ascii="Comic Sans MS" w:eastAsia="Times New Roman" w:hAnsi="Comic Sans MS" w:cs="Arial"/>
                <w:color w:val="3333FF"/>
              </w:rPr>
              <w:t xml:space="preserve">One Decision: </w:t>
            </w:r>
            <w:r w:rsidR="00F12E07" w:rsidRPr="00A85D2D">
              <w:rPr>
                <w:rFonts w:ascii="Comic Sans MS" w:eastAsia="Times New Roman" w:hAnsi="Comic Sans MS" w:cs="Arial"/>
                <w:color w:val="000000" w:themeColor="text1"/>
              </w:rPr>
              <w:t>Tying shoelaces</w:t>
            </w:r>
            <w:r w:rsidR="00D01DF7" w:rsidRPr="00A85D2D">
              <w:rPr>
                <w:rFonts w:ascii="Comic Sans MS" w:eastAsia="Times New Roman" w:hAnsi="Comic Sans MS" w:cs="Arial"/>
                <w:color w:val="000000" w:themeColor="text1"/>
              </w:rPr>
              <w:t>, Healthy Eating, Brushing teeth &amp; Bullying</w:t>
            </w:r>
          </w:p>
          <w:p w14:paraId="0A69F510" w14:textId="77777777" w:rsidR="002B20DC" w:rsidRDefault="002B20DC" w:rsidP="002B20DC">
            <w:pPr>
              <w:ind w:right="-45"/>
              <w:rPr>
                <w:rFonts w:ascii="Comic Sans MS" w:eastAsia="Times New Roman" w:hAnsi="Comic Sans MS" w:cs="Arial"/>
                <w:color w:val="3333FF"/>
              </w:rPr>
            </w:pPr>
            <w:r>
              <w:rPr>
                <w:rFonts w:ascii="Comic Sans MS" w:eastAsia="Times New Roman" w:hAnsi="Comic Sans MS" w:cs="Arial"/>
                <w:color w:val="3333FF"/>
              </w:rPr>
              <w:t>PATHS</w:t>
            </w:r>
            <w:r w:rsidR="00025154" w:rsidRPr="00B36B26">
              <w:rPr>
                <w:rFonts w:ascii="Comic Sans MS" w:eastAsia="Times New Roman" w:hAnsi="Comic Sans MS" w:cs="Arial"/>
                <w:color w:val="3333FF"/>
              </w:rPr>
              <w:t xml:space="preserve"> </w:t>
            </w:r>
          </w:p>
          <w:p w14:paraId="4FBD5D71" w14:textId="2E479D18" w:rsidR="002B20DC" w:rsidRDefault="002B20DC" w:rsidP="002B20DC">
            <w:pPr>
              <w:ind w:right="-45"/>
              <w:rPr>
                <w:rFonts w:ascii="Comic Sans MS" w:eastAsia="Times New Roman" w:hAnsi="Comic Sans MS" w:cs="Arial"/>
                <w:color w:val="3333FF"/>
              </w:rPr>
            </w:pPr>
            <w:r>
              <w:rPr>
                <w:rFonts w:ascii="Comic Sans MS" w:eastAsia="Times New Roman" w:hAnsi="Comic Sans MS" w:cs="Arial"/>
                <w:color w:val="3333FF"/>
              </w:rPr>
              <w:t xml:space="preserve">A Journey in Love: </w:t>
            </w:r>
            <w:r w:rsidR="00366499">
              <w:rPr>
                <w:rFonts w:ascii="Comic Sans MS" w:eastAsia="Times New Roman" w:hAnsi="Comic Sans MS" w:cs="Arial"/>
              </w:rPr>
              <w:t>Social and Emotional</w:t>
            </w:r>
          </w:p>
          <w:p w14:paraId="69B02C8A" w14:textId="2EB68AEC" w:rsidR="00D16348" w:rsidRPr="00B36B26" w:rsidRDefault="00D16348" w:rsidP="007C39CF">
            <w:pPr>
              <w:ind w:right="-45"/>
              <w:rPr>
                <w:rFonts w:ascii="Comic Sans MS" w:hAnsi="Comic Sans MS"/>
              </w:rPr>
            </w:pPr>
          </w:p>
        </w:tc>
      </w:tr>
      <w:tr w:rsidR="00742057" w14:paraId="64163AF3" w14:textId="77777777" w:rsidTr="24BE4B10">
        <w:trPr>
          <w:trHeight w:val="1260"/>
        </w:trPr>
        <w:tc>
          <w:tcPr>
            <w:tcW w:w="2977" w:type="dxa"/>
            <w:vAlign w:val="center"/>
          </w:tcPr>
          <w:p w14:paraId="53AB316D" w14:textId="77777777" w:rsidR="00025154" w:rsidRDefault="00025154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CE8A7C" wp14:editId="03A3AA4A">
                  <wp:extent cx="1200150" cy="48141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648" cy="49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BE785" w14:textId="77777777" w:rsidR="00025154" w:rsidRDefault="001B6958" w:rsidP="001C21CD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22" w:history="1">
              <w:r w:rsidR="001C21CD" w:rsidRPr="001C21CD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History Curriculum</w:t>
              </w:r>
            </w:hyperlink>
          </w:p>
          <w:p w14:paraId="6993FCCF" w14:textId="1B6A5998" w:rsidR="000C3F78" w:rsidRPr="00B36B26" w:rsidRDefault="000C3F78" w:rsidP="001C21C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12474" w:type="dxa"/>
            <w:vAlign w:val="center"/>
          </w:tcPr>
          <w:p w14:paraId="6D5685B6" w14:textId="70B6728D" w:rsidR="00B661CF" w:rsidRPr="00B36B26" w:rsidRDefault="00366499" w:rsidP="005A4F8C">
            <w:pPr>
              <w:ind w:left="1"/>
              <w:rPr>
                <w:rFonts w:ascii="Comic Sans MS" w:hAnsi="Comic Sans MS" w:cs="Arial"/>
              </w:rPr>
            </w:pPr>
            <w:r>
              <w:rPr>
                <w:rFonts w:ascii="Comic Sans MS" w:eastAsia="Times New Roman" w:hAnsi="Comic Sans MS" w:cs="Arial"/>
                <w:b/>
              </w:rPr>
              <w:t xml:space="preserve">The </w:t>
            </w:r>
            <w:r w:rsidR="00602E29">
              <w:rPr>
                <w:rFonts w:ascii="Comic Sans MS" w:eastAsia="Times New Roman" w:hAnsi="Comic Sans MS" w:cs="Arial"/>
                <w:b/>
              </w:rPr>
              <w:t>Great Fire of London</w:t>
            </w:r>
          </w:p>
          <w:p w14:paraId="2B548244" w14:textId="77777777" w:rsidR="00025154" w:rsidRPr="00B36B26" w:rsidRDefault="00025154" w:rsidP="005A4F8C">
            <w:pPr>
              <w:ind w:right="97"/>
              <w:rPr>
                <w:rFonts w:ascii="Comic Sans MS" w:hAnsi="Comic Sans MS" w:cs="Arial"/>
              </w:rPr>
            </w:pPr>
          </w:p>
        </w:tc>
      </w:tr>
      <w:tr w:rsidR="00742057" w14:paraId="0C92105D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502692DD" w14:textId="77777777" w:rsidR="00025154" w:rsidRDefault="00025154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C89A72" wp14:editId="02D9DEC9">
                  <wp:extent cx="695325" cy="773671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41" cy="780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5045C" w14:textId="77777777" w:rsidR="000C3F78" w:rsidRPr="00B36B26" w:rsidRDefault="000C3F78" w:rsidP="001C21CD">
            <w:pPr>
              <w:jc w:val="center"/>
              <w:rPr>
                <w:noProof/>
                <w:sz w:val="10"/>
                <w:szCs w:val="10"/>
              </w:rPr>
            </w:pPr>
          </w:p>
          <w:p w14:paraId="78D3F02C" w14:textId="20444CC1" w:rsidR="000C3F78" w:rsidRPr="000C3F78" w:rsidRDefault="001B6958" w:rsidP="001C21CD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24" w:history="1">
              <w:r w:rsidR="000C3F78" w:rsidRPr="000C3F78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Geography Curriculum</w:t>
              </w:r>
            </w:hyperlink>
            <w:r w:rsidR="000C3F78" w:rsidRPr="000C3F78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</w:p>
          <w:p w14:paraId="43E06AB9" w14:textId="0293BD5B" w:rsidR="000C3F78" w:rsidRPr="00B36B26" w:rsidRDefault="000C3F78" w:rsidP="001C21CD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474" w:type="dxa"/>
            <w:vAlign w:val="center"/>
          </w:tcPr>
          <w:p w14:paraId="136B0B02" w14:textId="715FC28B" w:rsidR="00025154" w:rsidRPr="001B6958" w:rsidRDefault="00602E29" w:rsidP="005A4F8C">
            <w:pPr>
              <w:spacing w:line="238" w:lineRule="auto"/>
              <w:rPr>
                <w:rFonts w:ascii="Comic Sans MS" w:hAnsi="Comic Sans MS" w:cs="Arial"/>
                <w:bCs/>
              </w:rPr>
            </w:pPr>
            <w:r w:rsidRPr="001B6958">
              <w:rPr>
                <w:rFonts w:ascii="Comic Sans MS" w:eastAsia="Times New Roman" w:hAnsi="Comic Sans MS" w:cs="Arial"/>
                <w:bCs/>
              </w:rPr>
              <w:t>Continents &amp; Oceans</w:t>
            </w:r>
          </w:p>
        </w:tc>
      </w:tr>
      <w:tr w:rsidR="00742057" w14:paraId="250317C5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5A8A81F2" w14:textId="77777777" w:rsidR="00025154" w:rsidRDefault="00025154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44708D" wp14:editId="0B9EBF86">
                  <wp:extent cx="1114425" cy="409626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140" cy="42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809AB" w14:textId="77777777" w:rsidR="00025154" w:rsidRPr="00B36B26" w:rsidRDefault="00025154" w:rsidP="001C21CD">
            <w:pPr>
              <w:jc w:val="center"/>
              <w:rPr>
                <w:noProof/>
                <w:sz w:val="12"/>
                <w:szCs w:val="12"/>
              </w:rPr>
            </w:pPr>
          </w:p>
          <w:p w14:paraId="0E9848CF" w14:textId="348BCC0C" w:rsidR="00025154" w:rsidRPr="000C3F78" w:rsidRDefault="001B6958" w:rsidP="001C21CD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26" w:history="1">
              <w:r w:rsidR="000C3F78" w:rsidRPr="000C3F78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Science Curriculum</w:t>
              </w:r>
            </w:hyperlink>
          </w:p>
          <w:p w14:paraId="5F87960C" w14:textId="0C86131F" w:rsidR="000C3F78" w:rsidRPr="00B36B26" w:rsidRDefault="000C3F78" w:rsidP="001C21CD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474" w:type="dxa"/>
            <w:vAlign w:val="center"/>
          </w:tcPr>
          <w:p w14:paraId="6F943BA6" w14:textId="110DF1E4" w:rsidR="00025154" w:rsidRDefault="00D53949" w:rsidP="005A4F8C">
            <w:pPr>
              <w:ind w:left="1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 xml:space="preserve">Living things and their </w:t>
            </w:r>
            <w:r w:rsidR="00AF1467">
              <w:rPr>
                <w:rFonts w:ascii="Comic Sans MS" w:eastAsia="Times New Roman" w:hAnsi="Comic Sans MS" w:cs="Arial"/>
              </w:rPr>
              <w:t>habitats</w:t>
            </w:r>
          </w:p>
          <w:p w14:paraId="5F0575A4" w14:textId="67034280" w:rsidR="00050582" w:rsidRPr="00B36B26" w:rsidRDefault="00050582" w:rsidP="005A4F8C">
            <w:pPr>
              <w:ind w:left="1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Animals including humans</w:t>
            </w:r>
          </w:p>
          <w:p w14:paraId="24C141B9" w14:textId="625BFD1A" w:rsidR="006D2F75" w:rsidRPr="00B36B26" w:rsidRDefault="006D2F75" w:rsidP="005A4F8C">
            <w:pPr>
              <w:ind w:left="1"/>
              <w:rPr>
                <w:rFonts w:ascii="Comic Sans MS" w:hAnsi="Comic Sans MS" w:cs="Arial"/>
              </w:rPr>
            </w:pPr>
          </w:p>
        </w:tc>
      </w:tr>
      <w:tr w:rsidR="00742057" w14:paraId="6432DFF1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433400B2" w14:textId="77777777" w:rsidR="006D2F75" w:rsidRDefault="00742057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262A41" wp14:editId="272FF0C2">
                  <wp:extent cx="847725" cy="61564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1" cy="63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6426D" w14:textId="77777777" w:rsidR="000C3F78" w:rsidRPr="00B36B26" w:rsidRDefault="000C3F78" w:rsidP="001C21CD">
            <w:pPr>
              <w:jc w:val="center"/>
              <w:rPr>
                <w:noProof/>
                <w:sz w:val="12"/>
                <w:szCs w:val="12"/>
              </w:rPr>
            </w:pPr>
          </w:p>
          <w:p w14:paraId="72912AFC" w14:textId="1E8DB0BC" w:rsidR="000C3F78" w:rsidRPr="000C3F78" w:rsidRDefault="001B6958" w:rsidP="001C21CD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28" w:history="1">
              <w:r w:rsidR="000C3F78" w:rsidRPr="000C3F78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Music Curriculum</w:t>
              </w:r>
            </w:hyperlink>
          </w:p>
          <w:p w14:paraId="02B3B7F0" w14:textId="3ED0FD46" w:rsidR="000C3F78" w:rsidRPr="00B36B26" w:rsidRDefault="000C3F78" w:rsidP="001C21CD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474" w:type="dxa"/>
            <w:vAlign w:val="center"/>
          </w:tcPr>
          <w:p w14:paraId="417DB685" w14:textId="09108552" w:rsidR="00AA4310" w:rsidRPr="001B6958" w:rsidRDefault="004F7757" w:rsidP="005A4F8C">
            <w:pPr>
              <w:ind w:left="1"/>
              <w:rPr>
                <w:rStyle w:val="eop"/>
                <w:rFonts w:ascii="Comic Sans MS" w:hAnsi="Comic Sans MS" w:cs="Arial"/>
                <w:color w:val="000000"/>
                <w:shd w:val="clear" w:color="auto" w:fill="FFFFFF"/>
              </w:rPr>
            </w:pPr>
            <w:r w:rsidRPr="001B6958">
              <w:rPr>
                <w:rFonts w:ascii="Comic Sans MS" w:eastAsia="Times New Roman" w:hAnsi="Comic Sans MS" w:cs="Arial"/>
              </w:rPr>
              <w:t>Unit 1 – Pulse, rhythm &amp; pitch</w:t>
            </w:r>
          </w:p>
          <w:p w14:paraId="0A150A25" w14:textId="0133BAFC" w:rsidR="00906F28" w:rsidRPr="00906F28" w:rsidRDefault="00906F28" w:rsidP="005A4F8C">
            <w:pPr>
              <w:ind w:left="1"/>
              <w:rPr>
                <w:rFonts w:ascii="Arial" w:hAnsi="Arial" w:cs="Arial"/>
              </w:rPr>
            </w:pPr>
            <w:r w:rsidRPr="001B6958">
              <w:rPr>
                <w:rFonts w:ascii="Comic Sans MS" w:hAnsi="Comic Sans MS" w:cs="Arial"/>
              </w:rPr>
              <w:t>Unit</w:t>
            </w:r>
            <w:r w:rsidR="004F7757" w:rsidRPr="001B6958">
              <w:rPr>
                <w:rFonts w:ascii="Comic Sans MS" w:hAnsi="Comic Sans MS" w:cs="Arial"/>
              </w:rPr>
              <w:t xml:space="preserve"> 2</w:t>
            </w:r>
            <w:r w:rsidRPr="001B6958">
              <w:rPr>
                <w:rFonts w:ascii="Comic Sans MS" w:hAnsi="Comic Sans MS" w:cs="Arial"/>
              </w:rPr>
              <w:t xml:space="preserve"> </w:t>
            </w:r>
            <w:r w:rsidR="0093777B" w:rsidRPr="001B6958">
              <w:rPr>
                <w:rFonts w:ascii="Comic Sans MS" w:hAnsi="Comic Sans MS" w:cs="Arial"/>
              </w:rPr>
              <w:t>– Playing in an orchestra</w:t>
            </w:r>
          </w:p>
        </w:tc>
      </w:tr>
      <w:tr w:rsidR="00742057" w14:paraId="2B118BC2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262B43D9" w14:textId="77777777" w:rsidR="006D2F75" w:rsidRDefault="00742057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340097" wp14:editId="670790F2">
                  <wp:extent cx="1438275" cy="5452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691" cy="556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4B655" w14:textId="77777777" w:rsidR="000C3F78" w:rsidRPr="00B36B26" w:rsidRDefault="000C3F78" w:rsidP="001C21CD">
            <w:pPr>
              <w:jc w:val="center"/>
              <w:rPr>
                <w:noProof/>
                <w:sz w:val="8"/>
                <w:szCs w:val="8"/>
              </w:rPr>
            </w:pPr>
          </w:p>
          <w:p w14:paraId="59C62312" w14:textId="77777777" w:rsidR="000C3F78" w:rsidRDefault="001B6958" w:rsidP="000C3F78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30" w:history="1">
              <w:r w:rsidR="000C3F78" w:rsidRPr="000C3F78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Computing Curriculum</w:t>
              </w:r>
            </w:hyperlink>
          </w:p>
          <w:p w14:paraId="0EC60ABA" w14:textId="32E36C7F" w:rsidR="000C3F78" w:rsidRPr="00B36B26" w:rsidRDefault="000C3F78" w:rsidP="000C3F78">
            <w:pPr>
              <w:jc w:val="center"/>
              <w:rPr>
                <w:rFonts w:ascii="Comic Sans MS" w:hAnsi="Comic Sans MS"/>
                <w:noProof/>
                <w:sz w:val="14"/>
                <w:szCs w:val="14"/>
              </w:rPr>
            </w:pPr>
          </w:p>
        </w:tc>
        <w:tc>
          <w:tcPr>
            <w:tcW w:w="12474" w:type="dxa"/>
            <w:vAlign w:val="center"/>
          </w:tcPr>
          <w:p w14:paraId="734AF0EA" w14:textId="77777777" w:rsidR="0093777B" w:rsidRPr="001B6958" w:rsidRDefault="001B6958" w:rsidP="0093777B">
            <w:pPr>
              <w:pStyle w:val="curriculumlist--item"/>
              <w:shd w:val="clear" w:color="auto" w:fill="F5F5F5"/>
              <w:spacing w:after="75" w:afterAutospacing="0"/>
              <w:rPr>
                <w:rFonts w:ascii="Comic Sans MS" w:hAnsi="Comic Sans MS"/>
                <w:sz w:val="22"/>
                <w:szCs w:val="22"/>
              </w:rPr>
            </w:pPr>
            <w:r w:rsidRPr="001B6958">
              <w:rPr>
                <w:rFonts w:ascii="Comic Sans MS" w:hAnsi="Comic Sans MS"/>
                <w:sz w:val="22"/>
                <w:szCs w:val="22"/>
              </w:rPr>
              <w:t>Online buddies</w:t>
            </w:r>
          </w:p>
          <w:p w14:paraId="45B4258E" w14:textId="762B70BB" w:rsidR="001B6958" w:rsidRPr="001B6958" w:rsidRDefault="001B6958" w:rsidP="0093777B">
            <w:pPr>
              <w:pStyle w:val="curriculumlist--item"/>
              <w:shd w:val="clear" w:color="auto" w:fill="F5F5F5"/>
              <w:spacing w:after="75" w:afterAutospacing="0"/>
              <w:rPr>
                <w:sz w:val="18"/>
                <w:szCs w:val="18"/>
              </w:rPr>
            </w:pPr>
            <w:r w:rsidRPr="001B6958">
              <w:rPr>
                <w:rFonts w:ascii="Comic Sans MS" w:hAnsi="Comic Sans MS"/>
                <w:sz w:val="22"/>
                <w:szCs w:val="22"/>
              </w:rPr>
              <w:t>Code me a story</w:t>
            </w:r>
          </w:p>
        </w:tc>
      </w:tr>
      <w:tr w:rsidR="00742057" w14:paraId="7A3CEEF7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00B17DB1" w14:textId="77777777" w:rsidR="00B661CF" w:rsidRDefault="00B661CF" w:rsidP="000C3F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6CBD4B" wp14:editId="4FA6F49C">
                  <wp:extent cx="811530" cy="649871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31" cy="65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079D4" w14:textId="77777777" w:rsidR="000C3F78" w:rsidRPr="00B36B26" w:rsidRDefault="000C3F78" w:rsidP="000C3F78">
            <w:pPr>
              <w:jc w:val="center"/>
              <w:rPr>
                <w:noProof/>
                <w:sz w:val="6"/>
                <w:szCs w:val="6"/>
              </w:rPr>
            </w:pPr>
          </w:p>
          <w:p w14:paraId="0495A22D" w14:textId="6D4374EE" w:rsidR="000C3F78" w:rsidRPr="00B36B26" w:rsidRDefault="001B6958" w:rsidP="000C3F78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32" w:history="1">
              <w:r w:rsidR="000C3F78" w:rsidRPr="00B36B26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Art and Design Curriculum</w:t>
              </w:r>
            </w:hyperlink>
          </w:p>
          <w:p w14:paraId="4BED1725" w14:textId="5C85658C" w:rsidR="000C3F78" w:rsidRDefault="000C3F78" w:rsidP="000C3F78">
            <w:pPr>
              <w:jc w:val="center"/>
              <w:rPr>
                <w:noProof/>
              </w:rPr>
            </w:pPr>
          </w:p>
        </w:tc>
        <w:tc>
          <w:tcPr>
            <w:tcW w:w="12474" w:type="dxa"/>
            <w:vAlign w:val="center"/>
          </w:tcPr>
          <w:p w14:paraId="619DB530" w14:textId="5E6DC8AC" w:rsidR="005E6DC0" w:rsidRPr="000C0E02" w:rsidRDefault="00623FF8" w:rsidP="005A4F8C">
            <w:pPr>
              <w:ind w:left="1"/>
              <w:rPr>
                <w:rFonts w:ascii="Comic Sans MS" w:hAnsi="Comic Sans MS" w:cs="Arial"/>
              </w:rPr>
            </w:pPr>
            <w:r w:rsidRPr="000C0E02">
              <w:rPr>
                <w:rFonts w:ascii="Comic Sans MS" w:hAnsi="Comic Sans MS"/>
                <w:color w:val="000000"/>
              </w:rPr>
              <w:t>Drawing</w:t>
            </w:r>
            <w:r w:rsidR="000C0E02">
              <w:rPr>
                <w:rFonts w:ascii="Comic Sans MS" w:hAnsi="Comic Sans MS"/>
                <w:color w:val="000000"/>
              </w:rPr>
              <w:t xml:space="preserve"> - </w:t>
            </w:r>
            <w:r w:rsidRPr="000C0E02">
              <w:rPr>
                <w:rFonts w:ascii="Comic Sans MS" w:hAnsi="Comic Sans MS"/>
                <w:color w:val="000000"/>
              </w:rPr>
              <w:t>Paul Caden</w:t>
            </w:r>
          </w:p>
        </w:tc>
      </w:tr>
      <w:tr w:rsidR="00742057" w14:paraId="21B39367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0EA87597" w14:textId="4A12FBC4" w:rsidR="00817F88" w:rsidRDefault="000C3F78" w:rsidP="000C3F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02E301" wp14:editId="55C1481E">
                  <wp:extent cx="542925" cy="3810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D16780" w14:textId="77777777" w:rsidR="000C3F78" w:rsidRDefault="000C3F78" w:rsidP="00B36B26"/>
          <w:p w14:paraId="33B51588" w14:textId="320CC9A8" w:rsidR="000C3F78" w:rsidRDefault="000C3F78" w:rsidP="000C3F7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C99CA2C" wp14:editId="264AC1FB">
                  <wp:extent cx="990600" cy="42291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77376" w14:textId="77777777" w:rsidR="00817F88" w:rsidRPr="00B36B26" w:rsidRDefault="00817F88" w:rsidP="000C3F78">
            <w:pPr>
              <w:jc w:val="center"/>
              <w:rPr>
                <w:sz w:val="2"/>
                <w:szCs w:val="2"/>
              </w:rPr>
            </w:pPr>
          </w:p>
          <w:p w14:paraId="2FA4629A" w14:textId="011EAFBE" w:rsidR="000C3F78" w:rsidRPr="00B36B26" w:rsidRDefault="00B36B26" w:rsidP="000C3F78">
            <w:pPr>
              <w:jc w:val="center"/>
              <w:rPr>
                <w:rStyle w:val="Hyperlink"/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fldChar w:fldCharType="begin"/>
            </w:r>
            <w:r>
              <w:rPr>
                <w:rFonts w:ascii="Comic Sans MS" w:hAnsi="Comic Sans MS"/>
                <w:sz w:val="24"/>
                <w:szCs w:val="24"/>
              </w:rPr>
              <w:instrText xml:space="preserve"> HYPERLINK "http://www.holycrossprimarysthelens.co.uk/page/design-technology/69623" </w:instrText>
            </w:r>
            <w:r>
              <w:rPr>
                <w:rFonts w:ascii="Comic Sans MS" w:hAnsi="Comic Sans MS"/>
                <w:sz w:val="24"/>
                <w:szCs w:val="24"/>
              </w:rPr>
              <w:fldChar w:fldCharType="separate"/>
            </w:r>
            <w:r w:rsidRPr="00B36B26">
              <w:rPr>
                <w:rStyle w:val="Hyperlink"/>
                <w:rFonts w:ascii="Comic Sans MS" w:hAnsi="Comic Sans MS"/>
                <w:sz w:val="24"/>
                <w:szCs w:val="24"/>
              </w:rPr>
              <w:t>Design Technology Curriculum</w:t>
            </w:r>
          </w:p>
          <w:p w14:paraId="6FB3DF12" w14:textId="63FE8AAA" w:rsidR="00B36B26" w:rsidRDefault="00B36B26" w:rsidP="000C3F78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fldChar w:fldCharType="end"/>
            </w:r>
          </w:p>
        </w:tc>
        <w:tc>
          <w:tcPr>
            <w:tcW w:w="12474" w:type="dxa"/>
            <w:vAlign w:val="center"/>
          </w:tcPr>
          <w:p w14:paraId="2866B4F8" w14:textId="33E3D29C" w:rsidR="00366499" w:rsidRPr="00366499" w:rsidRDefault="00366499" w:rsidP="00366499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366499">
              <w:rPr>
                <w:rFonts w:ascii="Comic Sans MS" w:hAnsi="Comic Sans MS"/>
                <w:b/>
                <w:bCs/>
                <w:sz w:val="22"/>
                <w:szCs w:val="22"/>
              </w:rPr>
              <w:lastRenderedPageBreak/>
              <w:t xml:space="preserve">FOOD &amp; NUTRITION: </w:t>
            </w:r>
            <w:r w:rsidR="00B75FCB" w:rsidRPr="00975F5F">
              <w:rPr>
                <w:rFonts w:ascii="Comic Sans MS" w:hAnsi="Comic Sans MS"/>
                <w:sz w:val="22"/>
                <w:szCs w:val="22"/>
              </w:rPr>
              <w:t>Dishes using different UK fruit and veg</w:t>
            </w:r>
            <w:r w:rsidR="00975F5F">
              <w:rPr>
                <w:rFonts w:ascii="Comic Sans MS" w:hAnsi="Comic Sans MS"/>
                <w:sz w:val="22"/>
                <w:szCs w:val="22"/>
              </w:rPr>
              <w:t>e</w:t>
            </w:r>
            <w:r w:rsidR="00B75FCB" w:rsidRPr="00975F5F">
              <w:rPr>
                <w:rFonts w:ascii="Comic Sans MS" w:hAnsi="Comic Sans MS"/>
                <w:sz w:val="22"/>
                <w:szCs w:val="22"/>
              </w:rPr>
              <w:t>tables</w:t>
            </w:r>
            <w:r w:rsidR="00975F5F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6521FD">
              <w:rPr>
                <w:rFonts w:ascii="Comic Sans MS" w:hAnsi="Comic Sans MS"/>
                <w:sz w:val="22"/>
                <w:szCs w:val="22"/>
              </w:rPr>
              <w:t>e.g.</w:t>
            </w:r>
            <w:proofErr w:type="gramEnd"/>
            <w:r w:rsidR="00836B8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975F5F">
              <w:rPr>
                <w:rFonts w:ascii="Comic Sans MS" w:hAnsi="Comic Sans MS"/>
                <w:sz w:val="22"/>
                <w:szCs w:val="22"/>
              </w:rPr>
              <w:t>salad/fruit kebabs</w:t>
            </w:r>
          </w:p>
          <w:p w14:paraId="62819EBD" w14:textId="17CFCCB1" w:rsidR="00817F88" w:rsidRPr="00B36B26" w:rsidRDefault="00817F88" w:rsidP="005A4F8C">
            <w:pPr>
              <w:rPr>
                <w:rFonts w:ascii="Comic Sans MS" w:hAnsi="Comic Sans MS"/>
              </w:rPr>
            </w:pPr>
          </w:p>
        </w:tc>
      </w:tr>
      <w:tr w:rsidR="00742057" w14:paraId="3036DA89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384BF964" w14:textId="77777777" w:rsidR="00D16348" w:rsidRDefault="00764030" w:rsidP="000C3F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C526C9" wp14:editId="4A6DD6AC">
                  <wp:extent cx="811530" cy="676275"/>
                  <wp:effectExtent l="0" t="0" r="762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192621" w14:textId="77777777" w:rsidR="00B36B26" w:rsidRPr="00B36B26" w:rsidRDefault="00B36B26" w:rsidP="000C3F78">
            <w:pPr>
              <w:jc w:val="center"/>
              <w:rPr>
                <w:sz w:val="10"/>
                <w:szCs w:val="10"/>
              </w:rPr>
            </w:pPr>
          </w:p>
          <w:p w14:paraId="3FFA5817" w14:textId="77777777" w:rsidR="00B36B26" w:rsidRDefault="001B6958" w:rsidP="000C3F7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36" w:history="1">
              <w:r w:rsidR="00B36B26" w:rsidRPr="00B36B26">
                <w:rPr>
                  <w:rStyle w:val="Hyperlink"/>
                  <w:rFonts w:ascii="Comic Sans MS" w:hAnsi="Comic Sans MS"/>
                  <w:sz w:val="24"/>
                  <w:szCs w:val="24"/>
                </w:rPr>
                <w:t>PE Curriculum</w:t>
              </w:r>
            </w:hyperlink>
          </w:p>
          <w:p w14:paraId="012A88A0" w14:textId="7E8E9BC2" w:rsidR="00B36B26" w:rsidRPr="00B36B26" w:rsidRDefault="00B36B26" w:rsidP="000C3F78">
            <w:pPr>
              <w:jc w:val="center"/>
              <w:rPr>
                <w:rFonts w:ascii="Comic Sans MS" w:hAnsi="Comic Sans MS"/>
              </w:rPr>
            </w:pPr>
            <w:r w:rsidRPr="00B36B2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14:paraId="6511F729" w14:textId="483A404D" w:rsidR="003D349E" w:rsidRDefault="00894B64" w:rsidP="005A4F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Multi-skills</w:t>
            </w:r>
          </w:p>
          <w:p w14:paraId="57C80A10" w14:textId="31463381" w:rsidR="00D16348" w:rsidRPr="00B36B26" w:rsidRDefault="004251DB" w:rsidP="005A4F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Handball</w:t>
            </w:r>
          </w:p>
        </w:tc>
      </w:tr>
      <w:tr w:rsidR="004251DB" w14:paraId="28BF129B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0ED8A591" w14:textId="77777777" w:rsidR="004251DB" w:rsidRDefault="004251DB" w:rsidP="000C3F78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4251DB">
              <w:rPr>
                <w:rFonts w:ascii="Comic Sans MS" w:hAnsi="Comic Sans MS"/>
                <w:noProof/>
                <w:sz w:val="24"/>
                <w:szCs w:val="24"/>
              </w:rPr>
              <w:t>Spanish</w:t>
            </w:r>
          </w:p>
          <w:p w14:paraId="2602E943" w14:textId="28546213" w:rsidR="00904A55" w:rsidRPr="004251DB" w:rsidRDefault="00904A55" w:rsidP="000C3F78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4347CC" wp14:editId="58262F3B">
                  <wp:extent cx="1447800" cy="532164"/>
                  <wp:effectExtent l="0" t="0" r="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803" cy="53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vAlign w:val="center"/>
          </w:tcPr>
          <w:p w14:paraId="4B6E766C" w14:textId="77777777" w:rsidR="009C6A6C" w:rsidRPr="009C6A6C" w:rsidRDefault="009C6A6C" w:rsidP="009C6A6C">
            <w:pPr>
              <w:rPr>
                <w:rFonts w:ascii="Comic Sans MS" w:hAnsi="Comic Sans MS" w:cs="Arial"/>
              </w:rPr>
            </w:pPr>
            <w:r w:rsidRPr="009C6A6C">
              <w:rPr>
                <w:rFonts w:ascii="Comic Sans MS" w:hAnsi="Comic Sans MS" w:cs="Arial"/>
              </w:rPr>
              <w:t>Revision of topics covered in Y1, Personal information – age, Desserts, Days of the week, Months, Numbers 20-31, Birthdays, At the Zoo</w:t>
            </w:r>
          </w:p>
          <w:p w14:paraId="58BB692F" w14:textId="67C1DD55" w:rsidR="004251DB" w:rsidRDefault="009C6A6C" w:rsidP="009C6A6C">
            <w:pPr>
              <w:rPr>
                <w:rFonts w:ascii="Comic Sans MS" w:hAnsi="Comic Sans MS"/>
              </w:rPr>
            </w:pPr>
            <w:r w:rsidRPr="009C6A6C">
              <w:rPr>
                <w:rFonts w:ascii="Comic Sans MS" w:hAnsi="Comic Sans MS" w:cs="Arial"/>
              </w:rPr>
              <w:t>Christmas activities</w:t>
            </w:r>
          </w:p>
        </w:tc>
      </w:tr>
      <w:tr w:rsidR="00B36B26" w14:paraId="2F362DCD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68F5D917" w14:textId="5F5EF59F" w:rsidR="00B36B26" w:rsidRPr="00B36B26" w:rsidRDefault="00B36B26" w:rsidP="00B36B26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 w:rsidRPr="00B36B26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Enrichment</w:t>
            </w:r>
            <w:r w:rsidRPr="00B36B26">
              <w:rPr>
                <w:rFonts w:ascii="Comic Sans MS" w:hAnsi="Comic Sans MS"/>
                <w:b/>
                <w:bCs/>
                <w:noProof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14:paraId="3A96332E" w14:textId="3BA61844" w:rsidR="005E6DC0" w:rsidRPr="0070226B" w:rsidRDefault="00366499" w:rsidP="0070226B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0226B">
              <w:rPr>
                <w:rFonts w:ascii="Comic Sans MS" w:hAnsi="Comic Sans MS"/>
                <w:sz w:val="22"/>
                <w:szCs w:val="22"/>
              </w:rPr>
              <w:t xml:space="preserve">Black History </w:t>
            </w:r>
            <w:r w:rsidR="006521FD" w:rsidRPr="0070226B">
              <w:rPr>
                <w:rFonts w:ascii="Comic Sans MS" w:hAnsi="Comic Sans MS"/>
                <w:sz w:val="22"/>
                <w:szCs w:val="22"/>
              </w:rPr>
              <w:t>Month, International</w:t>
            </w:r>
            <w:r w:rsidRPr="0070226B">
              <w:rPr>
                <w:rFonts w:ascii="Comic Sans MS" w:hAnsi="Comic Sans MS"/>
                <w:sz w:val="22"/>
                <w:szCs w:val="22"/>
              </w:rPr>
              <w:t xml:space="preserve"> Day of Peace</w:t>
            </w:r>
            <w:r w:rsidR="0070226B" w:rsidRPr="0070226B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Pr="0070226B">
              <w:rPr>
                <w:rFonts w:ascii="Comic Sans MS" w:hAnsi="Comic Sans MS"/>
                <w:sz w:val="22"/>
                <w:szCs w:val="22"/>
              </w:rPr>
              <w:t>International Day of Democracy</w:t>
            </w:r>
            <w:r w:rsidR="0070226B" w:rsidRPr="0070226B">
              <w:rPr>
                <w:rFonts w:ascii="Comic Sans MS" w:hAnsi="Comic Sans MS"/>
                <w:sz w:val="22"/>
                <w:szCs w:val="22"/>
              </w:rPr>
              <w:t xml:space="preserve">, Remembrance </w:t>
            </w:r>
            <w:r w:rsidR="006521FD" w:rsidRPr="0070226B">
              <w:rPr>
                <w:rFonts w:ascii="Comic Sans MS" w:hAnsi="Comic Sans MS"/>
                <w:sz w:val="22"/>
                <w:szCs w:val="22"/>
              </w:rPr>
              <w:t>Day, Anti</w:t>
            </w:r>
            <w:r w:rsidR="0070226B" w:rsidRPr="0070226B">
              <w:rPr>
                <w:rFonts w:ascii="Comic Sans MS" w:hAnsi="Comic Sans MS"/>
                <w:sz w:val="22"/>
                <w:szCs w:val="22"/>
              </w:rPr>
              <w:t xml:space="preserve">-Bullying </w:t>
            </w:r>
            <w:r w:rsidR="00836B87" w:rsidRPr="0070226B">
              <w:rPr>
                <w:rFonts w:ascii="Comic Sans MS" w:hAnsi="Comic Sans MS"/>
                <w:sz w:val="22"/>
                <w:szCs w:val="22"/>
              </w:rPr>
              <w:t>Week, Road</w:t>
            </w:r>
            <w:r w:rsidR="0070226B" w:rsidRPr="0070226B">
              <w:rPr>
                <w:rFonts w:ascii="Comic Sans MS" w:hAnsi="Comic Sans MS"/>
                <w:sz w:val="22"/>
                <w:szCs w:val="22"/>
              </w:rPr>
              <w:t xml:space="preserve"> safety </w:t>
            </w:r>
            <w:proofErr w:type="gramStart"/>
            <w:r w:rsidR="0070226B" w:rsidRPr="0070226B">
              <w:rPr>
                <w:rFonts w:ascii="Comic Sans MS" w:hAnsi="Comic Sans MS"/>
                <w:sz w:val="22"/>
                <w:szCs w:val="22"/>
              </w:rPr>
              <w:t>week,  Human</w:t>
            </w:r>
            <w:proofErr w:type="gramEnd"/>
            <w:r w:rsidR="0070226B" w:rsidRPr="0070226B">
              <w:rPr>
                <w:rFonts w:ascii="Comic Sans MS" w:hAnsi="Comic Sans MS"/>
                <w:sz w:val="22"/>
                <w:szCs w:val="22"/>
              </w:rPr>
              <w:t xml:space="preserve"> Rights Day,  Christmas performance </w:t>
            </w:r>
            <w:r w:rsidRPr="0070226B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</w:tbl>
    <w:p w14:paraId="436A8D17" w14:textId="77777777" w:rsidR="00D16348" w:rsidRDefault="00D16348"/>
    <w:sectPr w:rsidR="00D16348" w:rsidSect="00E438CE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97D04"/>
    <w:multiLevelType w:val="multilevel"/>
    <w:tmpl w:val="9BBE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02C5B"/>
    <w:multiLevelType w:val="hybridMultilevel"/>
    <w:tmpl w:val="2A94B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8"/>
    <w:rsid w:val="00017FA4"/>
    <w:rsid w:val="00025154"/>
    <w:rsid w:val="00035089"/>
    <w:rsid w:val="00050582"/>
    <w:rsid w:val="00073716"/>
    <w:rsid w:val="0009504B"/>
    <w:rsid w:val="000C0E02"/>
    <w:rsid w:val="000C3F78"/>
    <w:rsid w:val="000D1F50"/>
    <w:rsid w:val="00104AD9"/>
    <w:rsid w:val="00121455"/>
    <w:rsid w:val="001620C3"/>
    <w:rsid w:val="001661BB"/>
    <w:rsid w:val="00175F1E"/>
    <w:rsid w:val="001B605F"/>
    <w:rsid w:val="001B6958"/>
    <w:rsid w:val="001C21CD"/>
    <w:rsid w:val="00216FB9"/>
    <w:rsid w:val="002234A8"/>
    <w:rsid w:val="002B20DC"/>
    <w:rsid w:val="00346AF5"/>
    <w:rsid w:val="00366499"/>
    <w:rsid w:val="003B6C27"/>
    <w:rsid w:val="003D349E"/>
    <w:rsid w:val="003F2B28"/>
    <w:rsid w:val="004251DB"/>
    <w:rsid w:val="00452770"/>
    <w:rsid w:val="004645D6"/>
    <w:rsid w:val="00477B31"/>
    <w:rsid w:val="004B29C4"/>
    <w:rsid w:val="004B4C02"/>
    <w:rsid w:val="004E4A94"/>
    <w:rsid w:val="004F351E"/>
    <w:rsid w:val="004F7757"/>
    <w:rsid w:val="00540D7E"/>
    <w:rsid w:val="00541B08"/>
    <w:rsid w:val="005907F9"/>
    <w:rsid w:val="005A4F8C"/>
    <w:rsid w:val="005C071C"/>
    <w:rsid w:val="005E6DC0"/>
    <w:rsid w:val="00602E29"/>
    <w:rsid w:val="00623FF8"/>
    <w:rsid w:val="00631DC4"/>
    <w:rsid w:val="006521FD"/>
    <w:rsid w:val="00653660"/>
    <w:rsid w:val="0069596B"/>
    <w:rsid w:val="006A7E80"/>
    <w:rsid w:val="006B56AC"/>
    <w:rsid w:val="006B6E81"/>
    <w:rsid w:val="006B7EB8"/>
    <w:rsid w:val="006D2F75"/>
    <w:rsid w:val="006D743E"/>
    <w:rsid w:val="006E6CCB"/>
    <w:rsid w:val="006F6829"/>
    <w:rsid w:val="0070226B"/>
    <w:rsid w:val="00723810"/>
    <w:rsid w:val="00727120"/>
    <w:rsid w:val="00742057"/>
    <w:rsid w:val="00764030"/>
    <w:rsid w:val="00797585"/>
    <w:rsid w:val="007C39CF"/>
    <w:rsid w:val="007E6FF1"/>
    <w:rsid w:val="00800D33"/>
    <w:rsid w:val="00817F88"/>
    <w:rsid w:val="00824ED0"/>
    <w:rsid w:val="00836B87"/>
    <w:rsid w:val="00837CA0"/>
    <w:rsid w:val="00843D54"/>
    <w:rsid w:val="0086549E"/>
    <w:rsid w:val="00891CDF"/>
    <w:rsid w:val="00894B64"/>
    <w:rsid w:val="00904A55"/>
    <w:rsid w:val="009059C9"/>
    <w:rsid w:val="00906F28"/>
    <w:rsid w:val="009346DD"/>
    <w:rsid w:val="009368FA"/>
    <w:rsid w:val="0093777B"/>
    <w:rsid w:val="0094604E"/>
    <w:rsid w:val="00952EA7"/>
    <w:rsid w:val="009623A3"/>
    <w:rsid w:val="00975F5F"/>
    <w:rsid w:val="00994E93"/>
    <w:rsid w:val="009A5E0E"/>
    <w:rsid w:val="009B5203"/>
    <w:rsid w:val="009C6A6C"/>
    <w:rsid w:val="009D4415"/>
    <w:rsid w:val="009E69A1"/>
    <w:rsid w:val="00A01972"/>
    <w:rsid w:val="00A85D2D"/>
    <w:rsid w:val="00A97395"/>
    <w:rsid w:val="00AA4310"/>
    <w:rsid w:val="00AE075F"/>
    <w:rsid w:val="00AF1467"/>
    <w:rsid w:val="00AF5238"/>
    <w:rsid w:val="00B02091"/>
    <w:rsid w:val="00B367A6"/>
    <w:rsid w:val="00B36B26"/>
    <w:rsid w:val="00B661CF"/>
    <w:rsid w:val="00B71DC0"/>
    <w:rsid w:val="00B75FCB"/>
    <w:rsid w:val="00BC46CE"/>
    <w:rsid w:val="00BF5572"/>
    <w:rsid w:val="00C04084"/>
    <w:rsid w:val="00C302CE"/>
    <w:rsid w:val="00C32F35"/>
    <w:rsid w:val="00C427B9"/>
    <w:rsid w:val="00CA0AF1"/>
    <w:rsid w:val="00CD4A9F"/>
    <w:rsid w:val="00CE104F"/>
    <w:rsid w:val="00D01DF7"/>
    <w:rsid w:val="00D16348"/>
    <w:rsid w:val="00D470F2"/>
    <w:rsid w:val="00D53949"/>
    <w:rsid w:val="00D87294"/>
    <w:rsid w:val="00E34A49"/>
    <w:rsid w:val="00E438CE"/>
    <w:rsid w:val="00E67943"/>
    <w:rsid w:val="00EA5CE8"/>
    <w:rsid w:val="00EB1566"/>
    <w:rsid w:val="00F12E07"/>
    <w:rsid w:val="00F144D3"/>
    <w:rsid w:val="00F23637"/>
    <w:rsid w:val="00FA1925"/>
    <w:rsid w:val="00FC0852"/>
    <w:rsid w:val="06CF5586"/>
    <w:rsid w:val="17303E68"/>
    <w:rsid w:val="24B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BAB4"/>
  <w15:chartTrackingRefBased/>
  <w15:docId w15:val="{D188F974-2A78-4A77-BC1C-6EB146A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F5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en-GB"/>
    </w:rPr>
  </w:style>
  <w:style w:type="paragraph" w:styleId="Title">
    <w:name w:val="Title"/>
    <w:basedOn w:val="Normal"/>
    <w:link w:val="TitleChar"/>
    <w:qFormat/>
    <w:rsid w:val="005A4F8C"/>
    <w:pPr>
      <w:spacing w:after="0" w:line="240" w:lineRule="auto"/>
      <w:jc w:val="center"/>
    </w:pPr>
    <w:rPr>
      <w:rFonts w:ascii="Monotype Corsiva" w:eastAsia="Times New Roman" w:hAnsi="Monotype Corsiva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A4F8C"/>
    <w:rPr>
      <w:rFonts w:ascii="Monotype Corsiva" w:eastAsia="Times New Roman" w:hAnsi="Monotype Corsiva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5A4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F8C"/>
    <w:rPr>
      <w:color w:val="605E5C"/>
      <w:shd w:val="clear" w:color="auto" w:fill="E1DFDD"/>
    </w:rPr>
  </w:style>
  <w:style w:type="paragraph" w:customStyle="1" w:styleId="Default">
    <w:name w:val="Default"/>
    <w:rsid w:val="00366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302CE"/>
  </w:style>
  <w:style w:type="character" w:customStyle="1" w:styleId="eop">
    <w:name w:val="eop"/>
    <w:basedOn w:val="DefaultParagraphFont"/>
    <w:rsid w:val="00C302CE"/>
  </w:style>
  <w:style w:type="paragraph" w:customStyle="1" w:styleId="curriculumlist--item">
    <w:name w:val="curriculum__list--item"/>
    <w:basedOn w:val="Normal"/>
    <w:rsid w:val="00AE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lycrossprimarysthelens.co.uk/serve_file/1033272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holycrossprimarysthelens.co.uk/page/science/69636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6.png"/><Relationship Id="rId34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holycrossprimarysthelens.co.uk/page/phonics/69631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2.jpe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olycrossprimarysthelens.co.uk/page/english/69625" TargetMode="External"/><Relationship Id="rId20" Type="http://schemas.openxmlformats.org/officeDocument/2006/relationships/hyperlink" Target="http://www.holycrossprimarysthelens.co.uk/page/rse/69633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lycrossprimarysthelens.co.uk/page/re/69634" TargetMode="External"/><Relationship Id="rId24" Type="http://schemas.openxmlformats.org/officeDocument/2006/relationships/hyperlink" Target="http://www.holycrossprimarysthelens.co.uk/page/geography/69626" TargetMode="External"/><Relationship Id="rId32" Type="http://schemas.openxmlformats.org/officeDocument/2006/relationships/hyperlink" Target="http://www.holycrossprimarysthelens.co.uk/page/art-design/69617" TargetMode="External"/><Relationship Id="rId37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28" Type="http://schemas.openxmlformats.org/officeDocument/2006/relationships/hyperlink" Target="http://www.holycrossprimarysthelens.co.uk/page/music/69629" TargetMode="External"/><Relationship Id="rId36" Type="http://schemas.openxmlformats.org/officeDocument/2006/relationships/hyperlink" Target="http://www.holycrossprimarysthelens.co.uk/page/pe/69632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holycrossprimarysthelens.co.uk/page/pshe/69630" TargetMode="External"/><Relationship Id="rId31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hyperlink" Target="http://www.holycrossprimarysthelens.co.uk" TargetMode="External"/><Relationship Id="rId14" Type="http://schemas.openxmlformats.org/officeDocument/2006/relationships/hyperlink" Target="http://www.holycrossprimarysthelens.co.uk/page/maths/69628" TargetMode="External"/><Relationship Id="rId22" Type="http://schemas.openxmlformats.org/officeDocument/2006/relationships/hyperlink" Target="http://www.holycrossprimarysthelens.co.uk/page/history/69627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://www.holycrossprimarysthelens.co.uk/page/computing/69622" TargetMode="External"/><Relationship Id="rId35" Type="http://schemas.openxmlformats.org/officeDocument/2006/relationships/image" Target="media/image14.png"/><Relationship Id="rId8" Type="http://schemas.openxmlformats.org/officeDocument/2006/relationships/image" Target="media/image1.emf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8" ma:contentTypeDescription="Create a new document." ma:contentTypeScope="" ma:versionID="bbf6ad4ca2f26b70d85c9749650ffaed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d9afa9cf4e2dc7dd1f9467ef915ee534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0F7E89-1792-4463-A4F7-E72A2A2EA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1FF13-DB43-4F7D-ADDC-C80BC382F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4CC2B-1450-4815-974E-1373D3595BF3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Alyson Kettle</cp:lastModifiedBy>
  <cp:revision>56</cp:revision>
  <dcterms:created xsi:type="dcterms:W3CDTF">2023-07-18T09:09:00Z</dcterms:created>
  <dcterms:modified xsi:type="dcterms:W3CDTF">2024-09-05T12:42:00Z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Order">
    <vt:r8>8881200</vt:r8>
  </property>
  <property fmtid="{D5CDD505-2E9C-101B-9397-08002B2CF9AE}" pid="4" name="MediaServiceImageTags">
    <vt:lpwstr/>
  </property>
</Properties>
</file>